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CellMar>
          <w:left w:w="0" w:type="dxa"/>
          <w:right w:w="0" w:type="dxa"/>
        </w:tblCellMar>
        <w:tblLook w:val="04A0" w:firstRow="1" w:lastRow="0" w:firstColumn="1" w:lastColumn="0" w:noHBand="0" w:noVBand="1"/>
      </w:tblPr>
      <w:tblGrid>
        <w:gridCol w:w="3026"/>
        <w:gridCol w:w="3026"/>
        <w:gridCol w:w="3023"/>
      </w:tblGrid>
      <w:tr w:rsidR="00AB6165" w:rsidRPr="00AB6165" w:rsidTr="0043079F">
        <w:trPr>
          <w:trHeight w:val="311"/>
        </w:trPr>
        <w:tc>
          <w:tcPr>
            <w:tcW w:w="3026" w:type="dxa"/>
            <w:tcBorders>
              <w:top w:val="nil"/>
              <w:left w:val="nil"/>
              <w:bottom w:val="single" w:sz="8" w:space="0" w:color="660066"/>
              <w:right w:val="nil"/>
            </w:tcBorders>
            <w:tcMar>
              <w:top w:w="0" w:type="dxa"/>
              <w:left w:w="108" w:type="dxa"/>
              <w:bottom w:w="0" w:type="dxa"/>
              <w:right w:w="108" w:type="dxa"/>
            </w:tcMar>
            <w:vAlign w:val="center"/>
            <w:hideMark/>
          </w:tcPr>
          <w:p w:rsidR="00AB6165" w:rsidRPr="00AB6165" w:rsidRDefault="00AB6165" w:rsidP="00AB6165">
            <w:pPr>
              <w:spacing w:after="0" w:line="240" w:lineRule="atLeast"/>
              <w:rPr>
                <w:rFonts w:ascii="Times New Roman" w:eastAsia="Times New Roman" w:hAnsi="Times New Roman" w:cs="Times New Roman"/>
                <w:color w:val="auto"/>
                <w:sz w:val="24"/>
                <w:szCs w:val="24"/>
              </w:rPr>
            </w:pPr>
            <w:bookmarkStart w:id="0" w:name="_GoBack"/>
            <w:bookmarkEnd w:id="0"/>
            <w:r w:rsidRPr="00AB6165">
              <w:rPr>
                <w:rFonts w:ascii="Arial" w:eastAsia="Times New Roman" w:hAnsi="Arial" w:cs="Arial"/>
                <w:color w:val="auto"/>
                <w:sz w:val="16"/>
                <w:szCs w:val="16"/>
              </w:rPr>
              <w:t>3 Kasım 2016 PERŞEMBE</w:t>
            </w:r>
          </w:p>
        </w:tc>
        <w:tc>
          <w:tcPr>
            <w:tcW w:w="3026" w:type="dxa"/>
            <w:tcBorders>
              <w:top w:val="nil"/>
              <w:left w:val="nil"/>
              <w:bottom w:val="single" w:sz="8" w:space="0" w:color="660066"/>
              <w:right w:val="nil"/>
            </w:tcBorders>
            <w:tcMar>
              <w:top w:w="0" w:type="dxa"/>
              <w:left w:w="108" w:type="dxa"/>
              <w:bottom w:w="0" w:type="dxa"/>
              <w:right w:w="108" w:type="dxa"/>
            </w:tcMar>
            <w:vAlign w:val="center"/>
            <w:hideMark/>
          </w:tcPr>
          <w:p w:rsidR="00AB6165" w:rsidRPr="00AB6165" w:rsidRDefault="00AB6165" w:rsidP="00AB6165">
            <w:pPr>
              <w:spacing w:after="0" w:line="240" w:lineRule="atLeast"/>
              <w:jc w:val="center"/>
              <w:rPr>
                <w:rFonts w:ascii="Times New Roman" w:eastAsia="Times New Roman" w:hAnsi="Times New Roman" w:cs="Times New Roman"/>
                <w:color w:val="auto"/>
                <w:sz w:val="24"/>
                <w:szCs w:val="24"/>
              </w:rPr>
            </w:pPr>
            <w:r w:rsidRPr="00AB6165">
              <w:rPr>
                <w:rFonts w:ascii="Palatino Linotype" w:eastAsia="Times New Roman" w:hAnsi="Palatino Linotype" w:cs="Times New Roman"/>
                <w:b/>
                <w:bCs/>
                <w:color w:val="800080"/>
                <w:sz w:val="24"/>
                <w:szCs w:val="24"/>
              </w:rPr>
              <w:t>Resmî Gazete</w:t>
            </w:r>
          </w:p>
        </w:tc>
        <w:tc>
          <w:tcPr>
            <w:tcW w:w="3023" w:type="dxa"/>
            <w:tcBorders>
              <w:top w:val="nil"/>
              <w:left w:val="nil"/>
              <w:bottom w:val="single" w:sz="8" w:space="0" w:color="660066"/>
              <w:right w:val="nil"/>
            </w:tcBorders>
            <w:tcMar>
              <w:top w:w="0" w:type="dxa"/>
              <w:left w:w="108" w:type="dxa"/>
              <w:bottom w:w="0" w:type="dxa"/>
              <w:right w:w="108" w:type="dxa"/>
            </w:tcMar>
            <w:vAlign w:val="center"/>
            <w:hideMark/>
          </w:tcPr>
          <w:p w:rsidR="00AB6165" w:rsidRPr="00AB6165" w:rsidRDefault="00AB6165" w:rsidP="00AB6165">
            <w:pPr>
              <w:spacing w:before="100" w:beforeAutospacing="1" w:after="100" w:afterAutospacing="1" w:line="240" w:lineRule="auto"/>
              <w:jc w:val="right"/>
              <w:rPr>
                <w:rFonts w:ascii="Times New Roman" w:eastAsia="Times New Roman" w:hAnsi="Times New Roman" w:cs="Times New Roman"/>
                <w:color w:val="auto"/>
                <w:sz w:val="24"/>
                <w:szCs w:val="24"/>
              </w:rPr>
            </w:pPr>
            <w:proofErr w:type="gramStart"/>
            <w:r w:rsidRPr="00AB6165">
              <w:rPr>
                <w:rFonts w:ascii="Arial" w:eastAsia="Times New Roman" w:hAnsi="Arial" w:cs="Arial"/>
                <w:color w:val="auto"/>
                <w:sz w:val="16"/>
                <w:szCs w:val="16"/>
              </w:rPr>
              <w:t>Sayı : 29877</w:t>
            </w:r>
            <w:proofErr w:type="gramEnd"/>
          </w:p>
        </w:tc>
      </w:tr>
      <w:tr w:rsidR="00AB6165" w:rsidRPr="00AB6165" w:rsidTr="00336B7E">
        <w:trPr>
          <w:trHeight w:val="471"/>
        </w:trPr>
        <w:tc>
          <w:tcPr>
            <w:tcW w:w="9075" w:type="dxa"/>
            <w:gridSpan w:val="3"/>
            <w:tcMar>
              <w:top w:w="0" w:type="dxa"/>
              <w:left w:w="108" w:type="dxa"/>
              <w:bottom w:w="0" w:type="dxa"/>
              <w:right w:w="108" w:type="dxa"/>
            </w:tcMar>
            <w:vAlign w:val="center"/>
            <w:hideMark/>
          </w:tcPr>
          <w:p w:rsidR="00AB6165" w:rsidRPr="00AB6165" w:rsidRDefault="00AB6165" w:rsidP="00AB6165">
            <w:pPr>
              <w:spacing w:before="100" w:beforeAutospacing="1" w:after="100" w:afterAutospacing="1" w:line="240" w:lineRule="auto"/>
              <w:jc w:val="center"/>
              <w:rPr>
                <w:rFonts w:ascii="Times New Roman" w:eastAsia="Times New Roman" w:hAnsi="Times New Roman" w:cs="Times New Roman"/>
                <w:color w:val="auto"/>
                <w:sz w:val="24"/>
                <w:szCs w:val="24"/>
              </w:rPr>
            </w:pPr>
            <w:r w:rsidRPr="00AB6165">
              <w:rPr>
                <w:rFonts w:ascii="Arial" w:eastAsia="Times New Roman" w:hAnsi="Arial" w:cs="Arial"/>
                <w:b/>
                <w:bCs/>
                <w:color w:val="000080"/>
                <w:sz w:val="18"/>
                <w:szCs w:val="18"/>
              </w:rPr>
              <w:t>TEBLİĞ</w:t>
            </w:r>
          </w:p>
        </w:tc>
      </w:tr>
      <w:tr w:rsidR="00AB6165" w:rsidRPr="00AB6165" w:rsidTr="00336B7E">
        <w:trPr>
          <w:trHeight w:val="471"/>
        </w:trPr>
        <w:tc>
          <w:tcPr>
            <w:tcW w:w="9075" w:type="dxa"/>
            <w:gridSpan w:val="3"/>
            <w:tcMar>
              <w:top w:w="0" w:type="dxa"/>
              <w:left w:w="108" w:type="dxa"/>
              <w:bottom w:w="0" w:type="dxa"/>
              <w:right w:w="108" w:type="dxa"/>
            </w:tcMar>
            <w:vAlign w:val="center"/>
            <w:hideMark/>
          </w:tcPr>
          <w:p w:rsidR="00AB6165" w:rsidRPr="00AB6165" w:rsidRDefault="00AB6165" w:rsidP="00AB6165">
            <w:pPr>
              <w:spacing w:after="0" w:line="240" w:lineRule="atLeast"/>
              <w:ind w:firstLine="566"/>
              <w:jc w:val="both"/>
              <w:rPr>
                <w:rFonts w:ascii="Times New Roman" w:eastAsia="Times New Roman" w:hAnsi="Times New Roman" w:cs="Times New Roman"/>
                <w:color w:val="auto"/>
                <w:u w:val="single"/>
              </w:rPr>
            </w:pPr>
            <w:r w:rsidRPr="00AB6165">
              <w:rPr>
                <w:rFonts w:ascii="Times New Roman" w:eastAsia="Times New Roman" w:hAnsi="Times New Roman" w:cs="Times New Roman"/>
                <w:color w:val="auto"/>
                <w:sz w:val="18"/>
                <w:szCs w:val="18"/>
                <w:u w:val="single"/>
              </w:rPr>
              <w:t>Maliye Bakanlığı (Gelir İdaresi Başkanlığı)’</w:t>
            </w:r>
            <w:proofErr w:type="spellStart"/>
            <w:r w:rsidRPr="00AB6165">
              <w:rPr>
                <w:rFonts w:ascii="Times New Roman" w:eastAsia="Times New Roman" w:hAnsi="Times New Roman" w:cs="Times New Roman"/>
                <w:color w:val="auto"/>
                <w:sz w:val="18"/>
                <w:szCs w:val="18"/>
                <w:u w:val="single"/>
              </w:rPr>
              <w:t>ndan</w:t>
            </w:r>
            <w:proofErr w:type="spellEnd"/>
            <w:r w:rsidRPr="00AB6165">
              <w:rPr>
                <w:rFonts w:ascii="Times New Roman" w:eastAsia="Times New Roman" w:hAnsi="Times New Roman" w:cs="Times New Roman"/>
                <w:color w:val="auto"/>
                <w:sz w:val="18"/>
                <w:szCs w:val="18"/>
                <w:u w:val="single"/>
              </w:rPr>
              <w:t>:</w:t>
            </w:r>
          </w:p>
          <w:p w:rsidR="00AB6165" w:rsidRPr="00AB6165" w:rsidRDefault="00AB6165" w:rsidP="00AB6165">
            <w:pPr>
              <w:spacing w:before="56" w:after="0" w:line="240" w:lineRule="atLeast"/>
              <w:jc w:val="center"/>
              <w:rPr>
                <w:rFonts w:ascii="Times New Roman" w:eastAsia="Times New Roman" w:hAnsi="Times New Roman" w:cs="Times New Roman"/>
                <w:b/>
                <w:bCs/>
                <w:color w:val="auto"/>
                <w:sz w:val="19"/>
                <w:szCs w:val="19"/>
              </w:rPr>
            </w:pPr>
            <w:r w:rsidRPr="00AB6165">
              <w:rPr>
                <w:rFonts w:ascii="Times New Roman" w:eastAsia="Times New Roman" w:hAnsi="Times New Roman" w:cs="Times New Roman"/>
                <w:b/>
                <w:bCs/>
                <w:color w:val="auto"/>
                <w:sz w:val="18"/>
                <w:szCs w:val="18"/>
              </w:rPr>
              <w:t>BAZI ALACAKLARIN YENİDEN YAPILANDIRILMASINA İLİŞKİN</w:t>
            </w:r>
          </w:p>
          <w:p w:rsidR="00AB6165" w:rsidRPr="00AB6165" w:rsidRDefault="00AB6165" w:rsidP="00AB6165">
            <w:pPr>
              <w:spacing w:after="0" w:line="240" w:lineRule="atLeast"/>
              <w:jc w:val="center"/>
              <w:rPr>
                <w:rFonts w:ascii="Times New Roman" w:eastAsia="Times New Roman" w:hAnsi="Times New Roman" w:cs="Times New Roman"/>
                <w:b/>
                <w:bCs/>
                <w:color w:val="auto"/>
                <w:sz w:val="19"/>
                <w:szCs w:val="19"/>
              </w:rPr>
            </w:pPr>
            <w:r w:rsidRPr="00AB6165">
              <w:rPr>
                <w:rFonts w:ascii="Times New Roman" w:eastAsia="Times New Roman" w:hAnsi="Times New Roman" w:cs="Times New Roman"/>
                <w:b/>
                <w:bCs/>
                <w:color w:val="auto"/>
                <w:sz w:val="18"/>
                <w:szCs w:val="18"/>
              </w:rPr>
              <w:t>6736 SAYILI KANUN GENEL TEBLİĞİ</w:t>
            </w:r>
          </w:p>
          <w:p w:rsidR="00AB6165" w:rsidRPr="00AB6165" w:rsidRDefault="00AB6165" w:rsidP="00AB6165">
            <w:pPr>
              <w:spacing w:after="170" w:line="240" w:lineRule="atLeast"/>
              <w:jc w:val="center"/>
              <w:rPr>
                <w:rFonts w:ascii="Times New Roman" w:eastAsia="Times New Roman" w:hAnsi="Times New Roman" w:cs="Times New Roman"/>
                <w:b/>
                <w:bCs/>
                <w:color w:val="auto"/>
                <w:sz w:val="19"/>
                <w:szCs w:val="19"/>
              </w:rPr>
            </w:pPr>
            <w:r w:rsidRPr="00AB6165">
              <w:rPr>
                <w:rFonts w:ascii="Times New Roman" w:eastAsia="Times New Roman" w:hAnsi="Times New Roman" w:cs="Times New Roman"/>
                <w:b/>
                <w:bCs/>
                <w:color w:val="auto"/>
                <w:sz w:val="18"/>
                <w:szCs w:val="18"/>
              </w:rPr>
              <w:t>(SERİ NO: 2)</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Amaç ve kapsam</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MADDE 1 –</w:t>
            </w:r>
            <w:r w:rsidRPr="00AB6165">
              <w:rPr>
                <w:rFonts w:ascii="Times New Roman" w:eastAsia="Times New Roman" w:hAnsi="Times New Roman" w:cs="Times New Roman"/>
                <w:color w:val="auto"/>
                <w:sz w:val="18"/>
                <w:szCs w:val="18"/>
              </w:rPr>
              <w:t xml:space="preserve"> (1) 3/8/2016 tarihli ve 6736 sayılı Bazı Alacakların Yeniden Yapılandırılmasına İlişkin Kanunun 10 uncu maddesinin </w:t>
            </w:r>
            <w:proofErr w:type="spellStart"/>
            <w:r w:rsidRPr="00AB6165">
              <w:rPr>
                <w:rFonts w:ascii="Times New Roman" w:eastAsia="Times New Roman" w:hAnsi="Times New Roman" w:cs="Times New Roman"/>
                <w:color w:val="auto"/>
                <w:sz w:val="18"/>
                <w:szCs w:val="18"/>
              </w:rPr>
              <w:t>onyedinci</w:t>
            </w:r>
            <w:proofErr w:type="spellEnd"/>
            <w:r w:rsidRPr="00AB6165">
              <w:rPr>
                <w:rFonts w:ascii="Times New Roman" w:eastAsia="Times New Roman" w:hAnsi="Times New Roman" w:cs="Times New Roman"/>
                <w:color w:val="auto"/>
                <w:sz w:val="18"/>
                <w:szCs w:val="18"/>
              </w:rPr>
              <w:t xml:space="preserve"> fıkrasında, Bakanlar Kurulu’na Kanunda yer alan başvuru ve ilk taksit ödeme sürelerini bir aya kadar uzatma yetkisi verilmiştir.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xml:space="preserve">(2) Bakanlar Kurulu, bu yetkisini 26/10/2016 tarihli ve 29869 sayılı Resmî </w:t>
            </w:r>
            <w:proofErr w:type="spellStart"/>
            <w:r w:rsidRPr="00AB6165">
              <w:rPr>
                <w:rFonts w:ascii="Times New Roman" w:eastAsia="Times New Roman" w:hAnsi="Times New Roman" w:cs="Times New Roman"/>
                <w:color w:val="auto"/>
                <w:sz w:val="18"/>
                <w:szCs w:val="18"/>
              </w:rPr>
              <w:t>Gazete’de</w:t>
            </w:r>
            <w:proofErr w:type="spellEnd"/>
            <w:r w:rsidRPr="00AB6165">
              <w:rPr>
                <w:rFonts w:ascii="Times New Roman" w:eastAsia="Times New Roman" w:hAnsi="Times New Roman" w:cs="Times New Roman"/>
                <w:color w:val="auto"/>
                <w:sz w:val="18"/>
                <w:szCs w:val="18"/>
              </w:rPr>
              <w:t xml:space="preserve"> yayımlanarak yürürlüğe giren 25/10/2016 tarihli ve 2016/9385 sayılı Bakanlar Kurulu Kararı (Bu Tebliğde BKK olarak anılacaktır) ile kullanmıştır.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(3) Bu Tebliğde, BKK ile yapılan düzenlemeye ve 6736 sayılı Kanunun 10 uncu maddesinin Bakanlığımıza verdiği yetkiye istinaden, Maliye Bakanlığı, il özel idareleri ve belediyelere Kanun kapsamında yapılacak başvuru süreleri ile Kanunun 4 üncü maddesinin birinci fıkrası için ayrıca ilk taksit ödeme süresinin yeniden belirlenmesine yönelik açıklamalara yer verilmektedir.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Sürelerin yeniden belirlenmesi</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MADDE 2 – </w:t>
            </w:r>
            <w:r w:rsidRPr="00AB6165">
              <w:rPr>
                <w:rFonts w:ascii="Times New Roman" w:eastAsia="Times New Roman" w:hAnsi="Times New Roman" w:cs="Times New Roman"/>
                <w:color w:val="auto"/>
                <w:sz w:val="18"/>
                <w:szCs w:val="18"/>
              </w:rPr>
              <w:t xml:space="preserve">(1) </w:t>
            </w:r>
            <w:proofErr w:type="spellStart"/>
            <w:r w:rsidRPr="00AB6165">
              <w:rPr>
                <w:rFonts w:ascii="Times New Roman" w:eastAsia="Times New Roman" w:hAnsi="Times New Roman" w:cs="Times New Roman"/>
                <w:color w:val="auto"/>
                <w:sz w:val="18"/>
                <w:szCs w:val="18"/>
              </w:rPr>
              <w:t>BKK’nın</w:t>
            </w:r>
            <w:proofErr w:type="spellEnd"/>
            <w:r w:rsidRPr="00AB6165">
              <w:rPr>
                <w:rFonts w:ascii="Times New Roman" w:eastAsia="Times New Roman" w:hAnsi="Times New Roman" w:cs="Times New Roman"/>
                <w:color w:val="auto"/>
                <w:sz w:val="18"/>
                <w:szCs w:val="18"/>
              </w:rPr>
              <w:t xml:space="preserve"> 1 inci maddesinin birinci fıkrası ile 6736 sayılı Kanunun; 2, 3, 5 inci maddeleri ve 4 üncü maddesinin dokuzuncu ve onuncu fıkraları ile 10 uncu maddesinin </w:t>
            </w:r>
            <w:proofErr w:type="spellStart"/>
            <w:r w:rsidRPr="00AB6165">
              <w:rPr>
                <w:rFonts w:ascii="Times New Roman" w:eastAsia="Times New Roman" w:hAnsi="Times New Roman" w:cs="Times New Roman"/>
                <w:color w:val="auto"/>
                <w:sz w:val="18"/>
                <w:szCs w:val="18"/>
              </w:rPr>
              <w:t>ondokuzuncu</w:t>
            </w:r>
            <w:proofErr w:type="spellEnd"/>
            <w:r w:rsidRPr="00AB6165">
              <w:rPr>
                <w:rFonts w:ascii="Times New Roman" w:eastAsia="Times New Roman" w:hAnsi="Times New Roman" w:cs="Times New Roman"/>
                <w:color w:val="auto"/>
                <w:sz w:val="18"/>
                <w:szCs w:val="18"/>
              </w:rPr>
              <w:t xml:space="preserve"> fıkrasına göre yapılandırılacak borçlara ilişkin olarak, Kanunda yer alan başvuru süreleri 25 Kasım 2016 tarihine (bu tarih </w:t>
            </w:r>
            <w:proofErr w:type="gramStart"/>
            <w:r w:rsidRPr="00AB6165">
              <w:rPr>
                <w:rFonts w:ascii="Times New Roman" w:eastAsia="Times New Roman" w:hAnsi="Times New Roman" w:cs="Times New Roman"/>
                <w:color w:val="auto"/>
                <w:sz w:val="18"/>
                <w:szCs w:val="18"/>
              </w:rPr>
              <w:t>dahil</w:t>
            </w:r>
            <w:proofErr w:type="gramEnd"/>
            <w:r w:rsidRPr="00AB6165">
              <w:rPr>
                <w:rFonts w:ascii="Times New Roman" w:eastAsia="Times New Roman" w:hAnsi="Times New Roman" w:cs="Times New Roman"/>
                <w:color w:val="auto"/>
                <w:sz w:val="18"/>
                <w:szCs w:val="18"/>
              </w:rPr>
              <w:t>) kadar uzatılmıştır.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Ancak, bu hükümler kapsamında yapılacak ilk taksit ödemelerinde herhangi bir süre uzatımı söz konusu olmadığından, ilk taksit ödemelerinin Kanunda belirlenen süre (30 Kasım 2016 tarihine kadar bu tarih dahil) içerisinde yapılması gerekmektedir.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xml:space="preserve">Diğer taraftan, </w:t>
            </w:r>
            <w:proofErr w:type="spellStart"/>
            <w:r w:rsidRPr="00AB6165">
              <w:rPr>
                <w:rFonts w:ascii="Times New Roman" w:eastAsia="Times New Roman" w:hAnsi="Times New Roman" w:cs="Times New Roman"/>
                <w:color w:val="auto"/>
                <w:sz w:val="18"/>
                <w:szCs w:val="18"/>
              </w:rPr>
              <w:t>BKK’nın</w:t>
            </w:r>
            <w:proofErr w:type="spellEnd"/>
            <w:r w:rsidRPr="00AB6165">
              <w:rPr>
                <w:rFonts w:ascii="Times New Roman" w:eastAsia="Times New Roman" w:hAnsi="Times New Roman" w:cs="Times New Roman"/>
                <w:color w:val="auto"/>
                <w:sz w:val="18"/>
                <w:szCs w:val="18"/>
              </w:rPr>
              <w:t xml:space="preserve"> 1 inci maddesinin birinci fıkrasında, Kanunun 6 </w:t>
            </w:r>
            <w:proofErr w:type="spellStart"/>
            <w:r w:rsidRPr="00AB6165">
              <w:rPr>
                <w:rFonts w:ascii="Times New Roman" w:eastAsia="Times New Roman" w:hAnsi="Times New Roman" w:cs="Times New Roman"/>
                <w:color w:val="auto"/>
                <w:sz w:val="18"/>
                <w:szCs w:val="18"/>
              </w:rPr>
              <w:t>ncı</w:t>
            </w:r>
            <w:proofErr w:type="spellEnd"/>
            <w:r w:rsidRPr="00AB6165">
              <w:rPr>
                <w:rFonts w:ascii="Times New Roman" w:eastAsia="Times New Roman" w:hAnsi="Times New Roman" w:cs="Times New Roman"/>
                <w:color w:val="auto"/>
                <w:sz w:val="18"/>
                <w:szCs w:val="18"/>
              </w:rPr>
              <w:t xml:space="preserve"> maddesi hükmü saklı tutularak başvuru süreleri uzatıldığından, 6 </w:t>
            </w:r>
            <w:proofErr w:type="spellStart"/>
            <w:r w:rsidRPr="00AB6165">
              <w:rPr>
                <w:rFonts w:ascii="Times New Roman" w:eastAsia="Times New Roman" w:hAnsi="Times New Roman" w:cs="Times New Roman"/>
                <w:color w:val="auto"/>
                <w:sz w:val="18"/>
                <w:szCs w:val="18"/>
              </w:rPr>
              <w:t>ncı</w:t>
            </w:r>
            <w:proofErr w:type="spellEnd"/>
            <w:r w:rsidRPr="00AB6165">
              <w:rPr>
                <w:rFonts w:ascii="Times New Roman" w:eastAsia="Times New Roman" w:hAnsi="Times New Roman" w:cs="Times New Roman"/>
                <w:color w:val="auto"/>
                <w:sz w:val="18"/>
                <w:szCs w:val="18"/>
              </w:rPr>
              <w:t xml:space="preserve"> madde kapsamında yapılacak başvuruların Kanunda belirlenmiş süreler içerisinde yapılması gerekmektedir.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xml:space="preserve">(2) </w:t>
            </w:r>
            <w:proofErr w:type="spellStart"/>
            <w:r w:rsidRPr="00AB6165">
              <w:rPr>
                <w:rFonts w:ascii="Times New Roman" w:eastAsia="Times New Roman" w:hAnsi="Times New Roman" w:cs="Times New Roman"/>
                <w:color w:val="auto"/>
                <w:sz w:val="18"/>
                <w:szCs w:val="18"/>
              </w:rPr>
              <w:t>BKK’nın</w:t>
            </w:r>
            <w:proofErr w:type="spellEnd"/>
            <w:r w:rsidRPr="00AB6165">
              <w:rPr>
                <w:rFonts w:ascii="Times New Roman" w:eastAsia="Times New Roman" w:hAnsi="Times New Roman" w:cs="Times New Roman"/>
                <w:color w:val="auto"/>
                <w:sz w:val="18"/>
                <w:szCs w:val="18"/>
              </w:rPr>
              <w:t xml:space="preserve"> 1 inci maddesinin ikinci fıkrası ile 6736 sayılı Kanunun 4 üncü maddesinin birinci ila sekizinci fıkralarına göre yapılandırılacak borçlara ilişkin olarak birinci fıkrada yer alan başvuru ve ilk taksit ödeme süresi; Kanunun yayımlandığı 19/8/2016 tarihinden (bu tarih hariç) 31/10/2016 tarihine (bu tarih </w:t>
            </w:r>
            <w:proofErr w:type="gramStart"/>
            <w:r w:rsidRPr="00AB6165">
              <w:rPr>
                <w:rFonts w:ascii="Times New Roman" w:eastAsia="Times New Roman" w:hAnsi="Times New Roman" w:cs="Times New Roman"/>
                <w:color w:val="auto"/>
                <w:sz w:val="18"/>
                <w:szCs w:val="18"/>
              </w:rPr>
              <w:t>dahil</w:t>
            </w:r>
            <w:proofErr w:type="gramEnd"/>
            <w:r w:rsidRPr="00AB6165">
              <w:rPr>
                <w:rFonts w:ascii="Times New Roman" w:eastAsia="Times New Roman" w:hAnsi="Times New Roman" w:cs="Times New Roman"/>
                <w:color w:val="auto"/>
                <w:sz w:val="18"/>
                <w:szCs w:val="18"/>
              </w:rPr>
              <w:t>) kadar yapılan tebligatlara münhasır olmak üzere Kanunda belirtilen sürelerin bitiminden itibaren bir ay uzatılmıştır.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xml:space="preserve">Buna göre, 6736 sayılı Kanunun yürürlüğe girdiği 19/8/2016 tarihinden (bu tarih hariç) 31/10/2016 tarihine (bu tarih </w:t>
            </w:r>
            <w:proofErr w:type="gramStart"/>
            <w:r w:rsidRPr="00AB6165">
              <w:rPr>
                <w:rFonts w:ascii="Times New Roman" w:eastAsia="Times New Roman" w:hAnsi="Times New Roman" w:cs="Times New Roman"/>
                <w:color w:val="auto"/>
                <w:sz w:val="18"/>
                <w:szCs w:val="18"/>
              </w:rPr>
              <w:t>dahil</w:t>
            </w:r>
            <w:proofErr w:type="gramEnd"/>
            <w:r w:rsidRPr="00AB6165">
              <w:rPr>
                <w:rFonts w:ascii="Times New Roman" w:eastAsia="Times New Roman" w:hAnsi="Times New Roman" w:cs="Times New Roman"/>
                <w:color w:val="auto"/>
                <w:sz w:val="18"/>
                <w:szCs w:val="18"/>
              </w:rPr>
              <w:t>) kadar yapılan vergi/ceza ihbarnamesine ait tebligatlara münhasır olmak üzere, Kanunun inceleme ve tarhiyat safhasında bulunan vergilere ilişkin 4 üncü maddesinin birinci ila sekizinci fıkralarına göre yapılandırılacak borçlara ilişkin olarak birinci fıkrada yer alan;</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“ihbarnamenin tebliğ tarihinden itibaren 30 gün” olarak belirlenmiş olan başvuru süresi, 30 günün bitim tarihinden itibaren bir ay,</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 ilk taksit için belirlenmiş olan “ihbarnamenin tebliğini izleyen aydan başlamak üzere” şeklindeki ödeme süresi ilk taksit için ihbarnamenin tebliğini izleyen ikinci ayın sonuna kadar (peşin ödeme seçeneği tercih edilmiş olanlar dahil)</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proofErr w:type="gramStart"/>
            <w:r w:rsidRPr="00AB6165">
              <w:rPr>
                <w:rFonts w:ascii="Times New Roman" w:eastAsia="Times New Roman" w:hAnsi="Times New Roman" w:cs="Times New Roman"/>
                <w:color w:val="auto"/>
                <w:sz w:val="18"/>
                <w:szCs w:val="18"/>
              </w:rPr>
              <w:t>uzatılmıştır</w:t>
            </w:r>
            <w:proofErr w:type="gramEnd"/>
            <w:r w:rsidRPr="00AB6165">
              <w:rPr>
                <w:rFonts w:ascii="Times New Roman" w:eastAsia="Times New Roman" w:hAnsi="Times New Roman" w:cs="Times New Roman"/>
                <w:color w:val="auto"/>
                <w:sz w:val="18"/>
                <w:szCs w:val="18"/>
              </w:rPr>
              <w:t>.</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Örnek-</w:t>
            </w:r>
            <w:r w:rsidRPr="00AB6165">
              <w:rPr>
                <w:rFonts w:ascii="Times New Roman" w:eastAsia="Times New Roman" w:hAnsi="Times New Roman" w:cs="Times New Roman"/>
                <w:color w:val="auto"/>
                <w:sz w:val="18"/>
                <w:szCs w:val="18"/>
              </w:rPr>
              <w:t> Mükellefe, 6736 sayılı Kanunun 4 üncü maddesinin birinci ila sekizinci fıkraları kapsamına giren vergi ve cezaya ilişkin ihbarname 7 Eylül 2016 tarihinde tebliğ edilmiştir. Mükellefin, Kanundan yararlanmak için 7 Ekim 2016 tarihine kadar yapması gereken başvurunun süresi BKK gereği 7 Kasım 2016 tarihine; ilk taksit ödeme süresi de 31 Ekim 2016 tarihinden 30 Kasım 2016 tarihine kadar uzamıştır.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color w:val="auto"/>
                <w:sz w:val="18"/>
                <w:szCs w:val="18"/>
              </w:rPr>
              <w:t>Kanunun 4 üncü maddesinin birinci ila sekizinci fıkralarından yararlanılması için 30 gün içerisinde yapılması gereken başvuruyu süresinden sonra yapmaları nedeniyle başvuruları reddedilen mükelleflerin müracaatları da örnekte açıklandığı şekilde değerlendirilecektir.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Yürürlük</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MADDE 3 – </w:t>
            </w:r>
            <w:r w:rsidRPr="00AB6165">
              <w:rPr>
                <w:rFonts w:ascii="Times New Roman" w:eastAsia="Times New Roman" w:hAnsi="Times New Roman" w:cs="Times New Roman"/>
                <w:color w:val="auto"/>
                <w:sz w:val="18"/>
                <w:szCs w:val="18"/>
              </w:rPr>
              <w:t>(1) Bu Tebliğ yayımı tarihinde yürürlüğe girer.</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Yürütme</w:t>
            </w:r>
          </w:p>
          <w:p w:rsidR="00AB6165" w:rsidRPr="00AB6165" w:rsidRDefault="00AB6165" w:rsidP="00AB6165">
            <w:pPr>
              <w:spacing w:after="0" w:line="240" w:lineRule="atLeast"/>
              <w:ind w:firstLine="566"/>
              <w:jc w:val="both"/>
              <w:rPr>
                <w:rFonts w:ascii="Times New Roman" w:eastAsia="Times New Roman" w:hAnsi="Times New Roman" w:cs="Times New Roman"/>
                <w:color w:val="auto"/>
                <w:sz w:val="19"/>
                <w:szCs w:val="19"/>
              </w:rPr>
            </w:pPr>
            <w:r w:rsidRPr="00AB6165">
              <w:rPr>
                <w:rFonts w:ascii="Times New Roman" w:eastAsia="Times New Roman" w:hAnsi="Times New Roman" w:cs="Times New Roman"/>
                <w:b/>
                <w:bCs/>
                <w:color w:val="auto"/>
                <w:sz w:val="18"/>
                <w:szCs w:val="18"/>
              </w:rPr>
              <w:t>MADDE 4 –</w:t>
            </w:r>
            <w:r w:rsidRPr="00AB6165">
              <w:rPr>
                <w:rFonts w:ascii="Times New Roman" w:eastAsia="Times New Roman" w:hAnsi="Times New Roman" w:cs="Times New Roman"/>
                <w:color w:val="auto"/>
                <w:sz w:val="18"/>
                <w:szCs w:val="18"/>
              </w:rPr>
              <w:t> (1) Bu Tebliğ hükümlerini Maliye Bakanı yürütür.</w:t>
            </w:r>
          </w:p>
        </w:tc>
      </w:tr>
    </w:tbl>
    <w:p w:rsidR="00AB6165" w:rsidRPr="001058FB" w:rsidRDefault="00AB6165" w:rsidP="00F11F5A">
      <w:pPr>
        <w:spacing w:before="120" w:after="120" w:line="240" w:lineRule="auto"/>
        <w:jc w:val="both"/>
        <w:rPr>
          <w:rFonts w:ascii="Tahoma" w:hAnsi="Tahoma" w:cs="Tahoma"/>
          <w:sz w:val="20"/>
          <w:szCs w:val="20"/>
        </w:rPr>
      </w:pPr>
    </w:p>
    <w:sectPr w:rsidR="00AB6165" w:rsidRPr="001058FB" w:rsidSect="004521CD">
      <w:headerReference w:type="even" r:id="rId8"/>
      <w:headerReference w:type="default" r:id="rId9"/>
      <w:footerReference w:type="default" r:id="rId10"/>
      <w:headerReference w:type="first" r:id="rId11"/>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18" w:rsidRDefault="00406318">
      <w:pPr>
        <w:spacing w:after="0" w:line="240" w:lineRule="auto"/>
      </w:pPr>
      <w:r>
        <w:separator/>
      </w:r>
    </w:p>
  </w:endnote>
  <w:endnote w:type="continuationSeparator" w:id="0">
    <w:p w:rsidR="00406318" w:rsidRDefault="0040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9BD6334"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7AA97BC"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E924C9F"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18" w:rsidRDefault="00406318">
      <w:pPr>
        <w:spacing w:after="0" w:line="240" w:lineRule="auto"/>
      </w:pPr>
      <w:r>
        <w:separator/>
      </w:r>
    </w:p>
  </w:footnote>
  <w:footnote w:type="continuationSeparator" w:id="0">
    <w:p w:rsidR="00406318" w:rsidRDefault="0040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49E7C1A"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A7BCB10"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F276DA1"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FE9E8D9"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005649"/>
    <w:rsid w:val="00005FD6"/>
    <w:rsid w:val="000078AF"/>
    <w:rsid w:val="000112C1"/>
    <w:rsid w:val="000114EA"/>
    <w:rsid w:val="00022EAF"/>
    <w:rsid w:val="00030E5C"/>
    <w:rsid w:val="0003301D"/>
    <w:rsid w:val="00040BF9"/>
    <w:rsid w:val="000473FF"/>
    <w:rsid w:val="0004770D"/>
    <w:rsid w:val="00080173"/>
    <w:rsid w:val="000D5889"/>
    <w:rsid w:val="00101C0E"/>
    <w:rsid w:val="001058FB"/>
    <w:rsid w:val="00126194"/>
    <w:rsid w:val="00131971"/>
    <w:rsid w:val="00154750"/>
    <w:rsid w:val="00172960"/>
    <w:rsid w:val="0018151B"/>
    <w:rsid w:val="00186F45"/>
    <w:rsid w:val="00193A1A"/>
    <w:rsid w:val="001B4C20"/>
    <w:rsid w:val="001E4601"/>
    <w:rsid w:val="002021EB"/>
    <w:rsid w:val="002079EE"/>
    <w:rsid w:val="00241B6A"/>
    <w:rsid w:val="00245340"/>
    <w:rsid w:val="00256A0E"/>
    <w:rsid w:val="00290C3D"/>
    <w:rsid w:val="002C24C5"/>
    <w:rsid w:val="002C53DF"/>
    <w:rsid w:val="00312DE8"/>
    <w:rsid w:val="00322F9C"/>
    <w:rsid w:val="00336B7E"/>
    <w:rsid w:val="003B7BAB"/>
    <w:rsid w:val="003E5E04"/>
    <w:rsid w:val="003F15FB"/>
    <w:rsid w:val="00406318"/>
    <w:rsid w:val="00420AF4"/>
    <w:rsid w:val="0043079F"/>
    <w:rsid w:val="004521CD"/>
    <w:rsid w:val="004D7A2F"/>
    <w:rsid w:val="00531699"/>
    <w:rsid w:val="00546D6E"/>
    <w:rsid w:val="0059733B"/>
    <w:rsid w:val="005A5684"/>
    <w:rsid w:val="005D02F4"/>
    <w:rsid w:val="00671F18"/>
    <w:rsid w:val="00672EBA"/>
    <w:rsid w:val="006A7D12"/>
    <w:rsid w:val="00740A69"/>
    <w:rsid w:val="007961C8"/>
    <w:rsid w:val="007E25DE"/>
    <w:rsid w:val="008237E7"/>
    <w:rsid w:val="008A151C"/>
    <w:rsid w:val="008B3C4A"/>
    <w:rsid w:val="008B3C96"/>
    <w:rsid w:val="008F3242"/>
    <w:rsid w:val="008F3613"/>
    <w:rsid w:val="00914071"/>
    <w:rsid w:val="009511AB"/>
    <w:rsid w:val="0099578F"/>
    <w:rsid w:val="009A5140"/>
    <w:rsid w:val="009B09CA"/>
    <w:rsid w:val="009C3F2B"/>
    <w:rsid w:val="009D5430"/>
    <w:rsid w:val="00A905F6"/>
    <w:rsid w:val="00A97F81"/>
    <w:rsid w:val="00AB6165"/>
    <w:rsid w:val="00AE44AE"/>
    <w:rsid w:val="00B020D3"/>
    <w:rsid w:val="00B05527"/>
    <w:rsid w:val="00B465D1"/>
    <w:rsid w:val="00B81ADB"/>
    <w:rsid w:val="00BA3ECC"/>
    <w:rsid w:val="00BA5DF3"/>
    <w:rsid w:val="00BD0302"/>
    <w:rsid w:val="00BE1768"/>
    <w:rsid w:val="00BF5F22"/>
    <w:rsid w:val="00C14E73"/>
    <w:rsid w:val="00C25F50"/>
    <w:rsid w:val="00C64283"/>
    <w:rsid w:val="00CA6023"/>
    <w:rsid w:val="00CC396B"/>
    <w:rsid w:val="00D00EF1"/>
    <w:rsid w:val="00D10358"/>
    <w:rsid w:val="00D5313C"/>
    <w:rsid w:val="00D83D16"/>
    <w:rsid w:val="00DD3676"/>
    <w:rsid w:val="00DE4C7C"/>
    <w:rsid w:val="00E66C8B"/>
    <w:rsid w:val="00EC5A22"/>
    <w:rsid w:val="00EC7A88"/>
    <w:rsid w:val="00F11F5A"/>
    <w:rsid w:val="00F46AAD"/>
    <w:rsid w:val="00F63D09"/>
    <w:rsid w:val="00F75C6C"/>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basedOn w:val="Normal"/>
    <w:link w:val="Balk1Char"/>
    <w:uiPriority w:val="9"/>
    <w:qFormat/>
    <w:rsid w:val="008B3C9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alk1Char">
    <w:name w:val="Başlık 1 Char"/>
    <w:basedOn w:val="VarsaylanParagrafYazTipi"/>
    <w:link w:val="Balk1"/>
    <w:uiPriority w:val="9"/>
    <w:rsid w:val="008B3C96"/>
    <w:rPr>
      <w:rFonts w:ascii="Times New Roman" w:eastAsia="Times New Roman" w:hAnsi="Times New Roman" w:cs="Times New Roman"/>
      <w:b/>
      <w:bCs/>
      <w:kern w:val="36"/>
      <w:sz w:val="48"/>
      <w:szCs w:val="48"/>
    </w:rPr>
  </w:style>
  <w:style w:type="paragraph" w:customStyle="1" w:styleId="metin">
    <w:name w:val="metin"/>
    <w:basedOn w:val="Normal"/>
    <w:rsid w:val="00A97F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k11pt">
    <w:name w:val="balk11pt"/>
    <w:basedOn w:val="Normal"/>
    <w:rsid w:val="00AB61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AB61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336B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B7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basedOn w:val="Normal"/>
    <w:link w:val="Balk1Char"/>
    <w:uiPriority w:val="9"/>
    <w:qFormat/>
    <w:rsid w:val="008B3C9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alk1Char">
    <w:name w:val="Başlık 1 Char"/>
    <w:basedOn w:val="VarsaylanParagrafYazTipi"/>
    <w:link w:val="Balk1"/>
    <w:uiPriority w:val="9"/>
    <w:rsid w:val="008B3C96"/>
    <w:rPr>
      <w:rFonts w:ascii="Times New Roman" w:eastAsia="Times New Roman" w:hAnsi="Times New Roman" w:cs="Times New Roman"/>
      <w:b/>
      <w:bCs/>
      <w:kern w:val="36"/>
      <w:sz w:val="48"/>
      <w:szCs w:val="48"/>
    </w:rPr>
  </w:style>
  <w:style w:type="paragraph" w:customStyle="1" w:styleId="metin">
    <w:name w:val="metin"/>
    <w:basedOn w:val="Normal"/>
    <w:rsid w:val="00A97F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k11pt">
    <w:name w:val="balk11pt"/>
    <w:basedOn w:val="Normal"/>
    <w:rsid w:val="00AB61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AB61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336B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B7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582378984">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912617177">
      <w:bodyDiv w:val="1"/>
      <w:marLeft w:val="0"/>
      <w:marRight w:val="0"/>
      <w:marTop w:val="0"/>
      <w:marBottom w:val="0"/>
      <w:divBdr>
        <w:top w:val="none" w:sz="0" w:space="0" w:color="auto"/>
        <w:left w:val="none" w:sz="0" w:space="0" w:color="auto"/>
        <w:bottom w:val="none" w:sz="0" w:space="0" w:color="auto"/>
        <w:right w:val="none" w:sz="0" w:space="0" w:color="auto"/>
      </w:divBdr>
    </w:div>
    <w:div w:id="204829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CaseBULL PC</cp:lastModifiedBy>
  <cp:revision>4</cp:revision>
  <dcterms:created xsi:type="dcterms:W3CDTF">2016-11-03T09:09:00Z</dcterms:created>
  <dcterms:modified xsi:type="dcterms:W3CDTF">2016-11-03T09:47:00Z</dcterms:modified>
</cp:coreProperties>
</file>